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1AE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戏剧游戏焕活力，实践体验启新思</w:t>
      </w:r>
    </w:p>
    <w:p w14:paraId="3EFCBFC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——《戏剧游戏36计：从游戏到演出》工作坊圆满举办</w:t>
      </w:r>
    </w:p>
    <w:p w14:paraId="4D682D2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(通讯员 兰天佑)</w:t>
      </w:r>
      <w:r>
        <w:rPr>
          <w:rFonts w:hint="eastAsia" w:ascii="宋体" w:hAnsi="宋体" w:eastAsia="宋体" w:cs="宋体"/>
          <w:sz w:val="24"/>
          <w:szCs w:val="24"/>
        </w:rPr>
        <w:t>10月16日，作为“戏剧与教育融合理论与实践”国际会议报到首日的重磅开场，《戏剧游戏36计：从游戏到演出》工作坊在湖北第二师范学院火热开展。中央戏剧学院博士生李微阳、上海戏剧学院附中教师吴佳颖联袂带领，与参会代表及行知实验班学生共赴一场“戏”趣十足的专业实践之旅，现场互动热烈、氛围浓厚，让戏剧教育的魅力在沉浸式体验中充分释放。</w:t>
      </w:r>
    </w:p>
    <w:p w14:paraId="61FE19C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488180" cy="2992120"/>
            <wp:effectExtent l="0" t="0" r="7620" b="8255"/>
            <wp:docPr id="1" name="图片 1" descr="3c40d0806d43e94fb6575e082fa5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40d0806d43e94fb6575e082fa5e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EEC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坊以“理论+实践”双轨并行，环节设计层层递进，既有趣味性又富专业性。上半场聚焦戏剧游戏创新，带领者引导参与者体验多元戏剧游戏——从氛围活跃的破冰游戏，到引导角色代入的情境游戏，再到传递主题思想的互动游戏，不同类型游戏的差异直观呈现。更精彩的是“游戏衍生”指导环节，以基础游戏为原点，通过调整规则、变换场景、拓展角色等方式，现场衍生出适配不同课堂主题的新游戏，参与者们脑洞大开，纷纷动手尝试，思维碰撞间打破创作局限，现场笑声与讨论声此起彼伏。</w:t>
      </w:r>
    </w:p>
    <w:p w14:paraId="2802D7B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295140" cy="2864485"/>
            <wp:effectExtent l="0" t="0" r="635" b="2540"/>
            <wp:docPr id="2" name="图片 2" descr="1e3a1d6050a953f743fac531a70a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3a1d6050a953f743fac531a70af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2A86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514215" cy="3009265"/>
            <wp:effectExtent l="0" t="0" r="635" b="635"/>
            <wp:docPr id="3" name="图片 3" descr="28e269717f8a4840ae7d0c16a6bb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e269717f8a4840ae7d0c16a6bbd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215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D185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上半场游戏互动的余热未散，工作坊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</w:t>
      </w:r>
      <w:r>
        <w:rPr>
          <w:rFonts w:hint="eastAsia" w:ascii="宋体" w:hAnsi="宋体" w:eastAsia="宋体" w:cs="宋体"/>
          <w:sz w:val="24"/>
          <w:szCs w:val="24"/>
        </w:rPr>
        <w:t>衔接至下半场，将“游戏创想”自然延伸到“剧目实践”。带领者以《超级旅行家》为案例，顺着上半场“游戏衍生”的思路，拆解游戏排演法技巧——这部围绕“梦想、友谊与归属感”展开的剧目，讲述小狗蒙奇与迷途企鹅的跨半球治愈之旅，灵感源自俄、德两国绘本，其设计正延续了上半场逻辑：把戏剧表演、剧本创作、手工制景等内容，融入“氛围营造”“角色引导”类游戏中。</w:t>
      </w:r>
    </w:p>
    <w:p w14:paraId="3FAF97B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549775" cy="3033395"/>
            <wp:effectExtent l="0" t="0" r="3175" b="5080"/>
            <wp:docPr id="4" name="图片 4" descr="27c15959b3bde0415beb9ec1302f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c15959b3bde0415beb9ec1302fc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FCD1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93B6D6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后，参与者带着上半场积累的游戏经验投入排演：有人用“角色代入游戏”琢磨角色神态，有人借“情境互动游戏”设计对话，还有人依“创意拓展游戏”思路制作道具。从游戏到演出无缝衔接，大家切实体会到游戏排演法的应用逻辑，现场既专注又不失互动活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</w:p>
    <w:p w14:paraId="19DC362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93980</wp:posOffset>
            </wp:positionV>
            <wp:extent cx="4490085" cy="2992755"/>
            <wp:effectExtent l="0" t="0" r="5715" b="7620"/>
            <wp:wrapTight wrapText="bothSides">
              <wp:wrapPolygon>
                <wp:start x="0" y="0"/>
                <wp:lineTo x="0" y="21449"/>
                <wp:lineTo x="21536" y="21449"/>
                <wp:lineTo x="21536" y="0"/>
                <wp:lineTo x="0" y="0"/>
              </wp:wrapPolygon>
            </wp:wrapTight>
            <wp:docPr id="7" name="图片 7" descr="41481be8d22e4a47249e66c4fdf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1481be8d22e4a47249e66c4fdf84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008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两位带领者的专业指导，为工作坊品质保驾护航。拥有英国华威大学硕士学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位的吴佳颖，结合自身“火种导师”经验，将戏剧游戏与课堂教学需求紧密结合；中央戏剧学院博士生李微阳则以跨学科视角，引导参与者挖掘戏剧游戏的创作深度。无论是戏剧教育从业者、爱好者，还是想丰富教学形式的师生，都在互动中掌握了戏剧游戏创新与演出转化的核心技能，更体会到戏剧教育的独特价值。</w:t>
      </w:r>
    </w:p>
    <w:p w14:paraId="621705E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692650" cy="3128645"/>
            <wp:effectExtent l="0" t="0" r="3175" b="5080"/>
            <wp:docPr id="9" name="图片 9" descr="4a7a5ef733032b8d7244ef135232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a7a5ef733032b8d7244ef135232f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5EA3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场工作坊不止于技能传授，更以“游戏到演出”的实践闭环，让戏剧教育的“启智育人”内核落地。它打破艺术与日常的壁垒，让参与者在互动中触摸戏剧与教育的融合可能，为戏剧文化普及埋下创新火种。作为湖北第二师范学院推动“戏剧与教育共生”的缩影，此次实践亦为未来铺垫：当戏剧从舞台走向日常，从艺术形式变为赋能工具，终将以更鲜活的姿态，点亮成长之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94A56"/>
    <w:rsid w:val="0F7A3E41"/>
    <w:rsid w:val="1DA3429B"/>
    <w:rsid w:val="2580476C"/>
    <w:rsid w:val="28663716"/>
    <w:rsid w:val="375B1126"/>
    <w:rsid w:val="4619163D"/>
    <w:rsid w:val="4FF20282"/>
    <w:rsid w:val="620B48FC"/>
    <w:rsid w:val="718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1077</Words>
  <Characters>1082</Characters>
  <Lines>0</Lines>
  <Paragraphs>0</Paragraphs>
  <TotalTime>27</TotalTime>
  <ScaleCrop>false</ScaleCrop>
  <LinksUpToDate>false</LinksUpToDate>
  <CharactersWithSpaces>1118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2025-10-17T04:03:00Z</dcterms:created>
  <dc:creator>lty06</dc:creator>
  <cp:lastModifiedBy>Administrator</cp:lastModifiedBy>
  <dcterms:modified xsi:type="dcterms:W3CDTF">2025-10-17T10:48:14Z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eyJoZGlkIjoiNzlmOGUxOTNkMGU2MzRjZjhkM2RhMDA0ZTZhZmQ5ZDIifQ==</vt:lpwstr>
  </property>
  <property fmtid="{D5CDD505-2E9C-101B-9397-08002B2CF9AE}" pid="4" name="ICV">
    <vt:lpwstr>E057CB0494894C86BA902FF04D71F359_12</vt:lpwstr>
  </property>
</Properties>
</file>